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3584" w14:textId="77777777" w:rsidR="0072344B" w:rsidRDefault="0072344B" w:rsidP="00826BA4">
      <w:pPr>
        <w:jc w:val="both"/>
        <w:rPr>
          <w:lang w:val="cs-CZ"/>
        </w:rPr>
      </w:pPr>
    </w:p>
    <w:p w14:paraId="64D1C45F" w14:textId="77777777" w:rsidR="00826BA4" w:rsidRPr="00826BA4" w:rsidRDefault="00826BA4" w:rsidP="00826BA4">
      <w:pPr>
        <w:jc w:val="both"/>
        <w:rPr>
          <w:lang w:val="cs-CZ"/>
        </w:rPr>
      </w:pPr>
      <w:r w:rsidRPr="00826BA4">
        <w:rPr>
          <w:lang w:val="cs-CZ"/>
        </w:rPr>
        <w:t>Tisková zpráva České unie cestovního ruchu</w:t>
      </w:r>
    </w:p>
    <w:p w14:paraId="5E674BEC" w14:textId="77777777" w:rsidR="00AE2D60" w:rsidRDefault="00AE2D60" w:rsidP="00826BA4">
      <w:pPr>
        <w:jc w:val="both"/>
        <w:rPr>
          <w:b/>
          <w:sz w:val="28"/>
          <w:szCs w:val="28"/>
          <w:lang w:val="cs-CZ"/>
        </w:rPr>
      </w:pPr>
      <w:r w:rsidRPr="00A059FE">
        <w:rPr>
          <w:b/>
          <w:sz w:val="28"/>
          <w:szCs w:val="28"/>
          <w:lang w:val="cs-CZ"/>
        </w:rPr>
        <w:t>Česká unie cestovního ruchu: Bazény jsou na totálním dně. Vláda představila minulý týden nové kompenzace, bazén</w:t>
      </w:r>
      <w:r w:rsidR="00B600A7">
        <w:rPr>
          <w:b/>
          <w:sz w:val="28"/>
          <w:szCs w:val="28"/>
          <w:lang w:val="cs-CZ"/>
        </w:rPr>
        <w:t>ům a akvaparkům opět nedává nic</w:t>
      </w:r>
    </w:p>
    <w:p w14:paraId="3BD88DA7" w14:textId="77777777" w:rsidR="00826BA4" w:rsidRPr="00826BA4" w:rsidRDefault="00826BA4" w:rsidP="00826BA4">
      <w:pPr>
        <w:jc w:val="both"/>
        <w:rPr>
          <w:lang w:val="cs-CZ"/>
        </w:rPr>
      </w:pPr>
      <w:r w:rsidRPr="00826BA4">
        <w:rPr>
          <w:lang w:val="cs-CZ"/>
        </w:rPr>
        <w:t>Praha, 21. prosince 2020</w:t>
      </w:r>
    </w:p>
    <w:p w14:paraId="7DBF0F3D" w14:textId="77777777" w:rsidR="00826BA4" w:rsidRPr="00826BA4" w:rsidRDefault="00AE2D60" w:rsidP="00AE2D60">
      <w:pPr>
        <w:jc w:val="both"/>
        <w:rPr>
          <w:b/>
          <w:lang w:val="cs-CZ"/>
        </w:rPr>
      </w:pPr>
      <w:r w:rsidRPr="00826BA4">
        <w:rPr>
          <w:b/>
          <w:lang w:val="cs-CZ"/>
        </w:rPr>
        <w:t xml:space="preserve">Minulý pátek došlo k uzavření služeb nebo jejich částí, a to necelé dva týdny poté, co je vláda po druhém </w:t>
      </w:r>
      <w:proofErr w:type="spellStart"/>
      <w:r w:rsidRPr="00826BA4">
        <w:rPr>
          <w:b/>
          <w:lang w:val="cs-CZ"/>
        </w:rPr>
        <w:t>lock-downu</w:t>
      </w:r>
      <w:proofErr w:type="spellEnd"/>
      <w:r w:rsidRPr="00826BA4">
        <w:rPr>
          <w:b/>
          <w:lang w:val="cs-CZ"/>
        </w:rPr>
        <w:t xml:space="preserve"> otevřela. Mnoha odvětvím, od cestovního ruchu po gastronomii, přechod do 4. stupně PES zasadil další fatální ránu. Vláda ani pro třetí vlnu </w:t>
      </w:r>
      <w:proofErr w:type="spellStart"/>
      <w:r w:rsidRPr="00826BA4">
        <w:rPr>
          <w:b/>
          <w:lang w:val="cs-CZ"/>
        </w:rPr>
        <w:t>lock-downu</w:t>
      </w:r>
      <w:proofErr w:type="spellEnd"/>
      <w:r w:rsidRPr="00826BA4">
        <w:rPr>
          <w:b/>
          <w:lang w:val="cs-CZ"/>
        </w:rPr>
        <w:t xml:space="preserve"> nenabídla smysluplné a spravedlivé kompenzace, kterých se podnikatelé napříč sektorem služeb již několik měsíců marně dovolávají. Podpora státu zůstává pomalá, </w:t>
      </w:r>
      <w:r w:rsidR="00A059FE" w:rsidRPr="00826BA4">
        <w:rPr>
          <w:b/>
          <w:lang w:val="cs-CZ"/>
        </w:rPr>
        <w:t>nedostatečná a jednoznačně selektivní</w:t>
      </w:r>
      <w:r w:rsidRPr="00826BA4">
        <w:rPr>
          <w:b/>
          <w:lang w:val="cs-CZ"/>
        </w:rPr>
        <w:t>.</w:t>
      </w:r>
      <w:r w:rsidR="00A059FE" w:rsidRPr="00826BA4">
        <w:rPr>
          <w:b/>
          <w:lang w:val="cs-CZ"/>
        </w:rPr>
        <w:t xml:space="preserve"> Alarmující je ze strany vlády pokračující ignorance</w:t>
      </w:r>
      <w:r w:rsidR="003F126F" w:rsidRPr="00826BA4">
        <w:rPr>
          <w:b/>
          <w:lang w:val="cs-CZ"/>
        </w:rPr>
        <w:t xml:space="preserve"> vůči kritické situaci</w:t>
      </w:r>
      <w:r w:rsidR="00A059FE" w:rsidRPr="00826BA4">
        <w:rPr>
          <w:b/>
          <w:lang w:val="cs-CZ"/>
        </w:rPr>
        <w:t xml:space="preserve"> souk</w:t>
      </w:r>
      <w:r w:rsidR="00826BA4" w:rsidRPr="00826BA4">
        <w:rPr>
          <w:b/>
          <w:lang w:val="cs-CZ"/>
        </w:rPr>
        <w:t>romých bazénů, akvaparků a well</w:t>
      </w:r>
      <w:r w:rsidR="00A059FE" w:rsidRPr="00826BA4">
        <w:rPr>
          <w:b/>
          <w:lang w:val="cs-CZ"/>
        </w:rPr>
        <w:t>n</w:t>
      </w:r>
      <w:r w:rsidR="003F126F" w:rsidRPr="00826BA4">
        <w:rPr>
          <w:b/>
          <w:lang w:val="cs-CZ"/>
        </w:rPr>
        <w:t>ess center, na kterou Česká</w:t>
      </w:r>
      <w:r w:rsidR="00A059FE" w:rsidRPr="00826BA4">
        <w:rPr>
          <w:b/>
          <w:lang w:val="cs-CZ"/>
        </w:rPr>
        <w:t xml:space="preserve"> unie cestovního ruchu </w:t>
      </w:r>
      <w:r w:rsidR="00472726" w:rsidRPr="00826BA4">
        <w:rPr>
          <w:b/>
          <w:lang w:val="cs-CZ"/>
        </w:rPr>
        <w:t>upozorňuje</w:t>
      </w:r>
      <w:r w:rsidR="00A059FE" w:rsidRPr="00826BA4">
        <w:rPr>
          <w:b/>
          <w:lang w:val="cs-CZ"/>
        </w:rPr>
        <w:t xml:space="preserve"> již</w:t>
      </w:r>
      <w:r w:rsidR="00472726" w:rsidRPr="00826BA4">
        <w:rPr>
          <w:b/>
          <w:lang w:val="cs-CZ"/>
        </w:rPr>
        <w:t xml:space="preserve"> minimálně</w:t>
      </w:r>
      <w:r w:rsidR="00A059FE" w:rsidRPr="00826BA4">
        <w:rPr>
          <w:b/>
          <w:lang w:val="cs-CZ"/>
        </w:rPr>
        <w:t xml:space="preserve"> </w:t>
      </w:r>
      <w:r w:rsidR="00472726" w:rsidRPr="00826BA4">
        <w:rPr>
          <w:b/>
          <w:lang w:val="cs-CZ"/>
        </w:rPr>
        <w:t>měsíc</w:t>
      </w:r>
      <w:r w:rsidR="00A059FE" w:rsidRPr="00826BA4">
        <w:rPr>
          <w:b/>
          <w:lang w:val="cs-CZ"/>
        </w:rPr>
        <w:t>.</w:t>
      </w:r>
      <w:r w:rsidR="00715149">
        <w:rPr>
          <w:b/>
          <w:lang w:val="cs-CZ"/>
        </w:rPr>
        <w:t xml:space="preserve"> Přitom předseda vlády veřejně slíbil, že stát zaplatí 100 % nákladů všem, kteří byli v důsledku krizových opatření vlády zavřeni.</w:t>
      </w:r>
    </w:p>
    <w:p w14:paraId="25B8939E" w14:textId="77777777" w:rsidR="00A059FE" w:rsidRDefault="00A059FE" w:rsidP="00AE2D60">
      <w:pPr>
        <w:jc w:val="both"/>
        <w:rPr>
          <w:lang w:val="cs-CZ"/>
        </w:rPr>
      </w:pPr>
      <w:r>
        <w:rPr>
          <w:lang w:val="cs-CZ"/>
        </w:rPr>
        <w:t xml:space="preserve"> </w:t>
      </w:r>
      <w:r w:rsidR="003F126F" w:rsidRPr="00472726">
        <w:rPr>
          <w:i/>
          <w:lang w:val="cs-CZ"/>
        </w:rPr>
        <w:t>„</w:t>
      </w:r>
      <w:r w:rsidR="00472726" w:rsidRPr="00472726">
        <w:rPr>
          <w:i/>
          <w:lang w:val="cs-CZ"/>
        </w:rPr>
        <w:t xml:space="preserve">Už v listopadu bylo víc než jasné, že situace je pro bazény kritická. </w:t>
      </w:r>
      <w:r w:rsidR="00815246">
        <w:rPr>
          <w:i/>
          <w:lang w:val="cs-CZ"/>
        </w:rPr>
        <w:t>Od té doby</w:t>
      </w:r>
      <w:r w:rsidR="00472726" w:rsidRPr="00472726">
        <w:rPr>
          <w:i/>
          <w:lang w:val="cs-CZ"/>
        </w:rPr>
        <w:t xml:space="preserve"> </w:t>
      </w:r>
      <w:r w:rsidR="00815246">
        <w:rPr>
          <w:i/>
          <w:lang w:val="cs-CZ"/>
        </w:rPr>
        <w:t xml:space="preserve">navrhujeme </w:t>
      </w:r>
      <w:r w:rsidR="003F126F" w:rsidRPr="00472726">
        <w:rPr>
          <w:i/>
          <w:lang w:val="cs-CZ"/>
        </w:rPr>
        <w:t>Ministerstvu průmyslu a obchodu plán podpory bazénů a bazénový</w:t>
      </w:r>
      <w:r w:rsidR="00815246">
        <w:rPr>
          <w:i/>
          <w:lang w:val="cs-CZ"/>
        </w:rPr>
        <w:t>ch center, který počítá</w:t>
      </w:r>
      <w:r w:rsidR="003F126F" w:rsidRPr="00472726">
        <w:rPr>
          <w:i/>
          <w:lang w:val="cs-CZ"/>
        </w:rPr>
        <w:t xml:space="preserve"> se vznikem dotačního titulu COVID –</w:t>
      </w:r>
      <w:r w:rsidR="00472726" w:rsidRPr="00472726">
        <w:rPr>
          <w:i/>
          <w:lang w:val="cs-CZ"/>
        </w:rPr>
        <w:t xml:space="preserve"> ba</w:t>
      </w:r>
      <w:r w:rsidR="003F126F" w:rsidRPr="00472726">
        <w:rPr>
          <w:i/>
          <w:lang w:val="cs-CZ"/>
        </w:rPr>
        <w:t xml:space="preserve">zény. </w:t>
      </w:r>
      <w:r w:rsidR="00472726">
        <w:rPr>
          <w:i/>
          <w:lang w:val="cs-CZ"/>
        </w:rPr>
        <w:t xml:space="preserve">Odezva ze strany státu </w:t>
      </w:r>
      <w:r w:rsidR="00815246">
        <w:rPr>
          <w:i/>
          <w:lang w:val="cs-CZ"/>
        </w:rPr>
        <w:t>je</w:t>
      </w:r>
      <w:r w:rsidR="00472726">
        <w:rPr>
          <w:i/>
          <w:lang w:val="cs-CZ"/>
        </w:rPr>
        <w:t xml:space="preserve"> zatím nulová</w:t>
      </w:r>
      <w:r w:rsidR="003E4322">
        <w:rPr>
          <w:i/>
          <w:lang w:val="cs-CZ"/>
        </w:rPr>
        <w:t>, protože už prý nejsou finanční zdroje. My se ale nevzdáváme</w:t>
      </w:r>
      <w:r w:rsidR="00472726" w:rsidRPr="00472726">
        <w:rPr>
          <w:i/>
          <w:lang w:val="cs-CZ"/>
        </w:rPr>
        <w:t xml:space="preserve"> </w:t>
      </w:r>
      <w:r w:rsidR="003E4322">
        <w:rPr>
          <w:i/>
          <w:lang w:val="cs-CZ"/>
        </w:rPr>
        <w:t>a</w:t>
      </w:r>
      <w:r w:rsidR="0072344B">
        <w:rPr>
          <w:i/>
          <w:lang w:val="cs-CZ"/>
        </w:rPr>
        <w:t xml:space="preserve"> </w:t>
      </w:r>
      <w:r w:rsidR="003E4322">
        <w:rPr>
          <w:i/>
          <w:lang w:val="cs-CZ"/>
        </w:rPr>
        <w:t>d</w:t>
      </w:r>
      <w:r w:rsidR="00472726" w:rsidRPr="00472726">
        <w:rPr>
          <w:i/>
          <w:lang w:val="cs-CZ"/>
        </w:rPr>
        <w:t xml:space="preserve">oufáme, že vláda si uvědomí vážnost situace a začne jednat,“ </w:t>
      </w:r>
      <w:r w:rsidR="00472726">
        <w:rPr>
          <w:lang w:val="cs-CZ"/>
        </w:rPr>
        <w:t xml:space="preserve">říká Viliam Sivek, prezident České unie cestovního ruchu. </w:t>
      </w:r>
    </w:p>
    <w:p w14:paraId="3503E300" w14:textId="77777777" w:rsidR="00A059FE" w:rsidRPr="003E4322" w:rsidRDefault="00AE2D60" w:rsidP="00AE2D60">
      <w:pPr>
        <w:jc w:val="both"/>
        <w:rPr>
          <w:rFonts w:eastAsia="Arial" w:cstheme="minorHAnsi"/>
          <w:color w:val="000000" w:themeColor="text1"/>
          <w:lang w:val="cs-CZ"/>
        </w:rPr>
      </w:pPr>
      <w:r w:rsidRPr="00DC672E">
        <w:rPr>
          <w:lang w:val="cs-CZ"/>
        </w:rPr>
        <w:t xml:space="preserve"> </w:t>
      </w:r>
      <w:r w:rsidR="00DC672E" w:rsidRPr="00A059FE">
        <w:rPr>
          <w:i/>
          <w:lang w:val="cs-CZ"/>
        </w:rPr>
        <w:t>„</w:t>
      </w:r>
      <w:r w:rsidR="00472726">
        <w:rPr>
          <w:i/>
          <w:lang w:val="cs-CZ"/>
        </w:rPr>
        <w:t>Rozhodování vlády z minulého týdne bylo opět silně diskriminační. Na</w:t>
      </w:r>
      <w:r w:rsidRPr="00A059FE">
        <w:rPr>
          <w:i/>
          <w:lang w:val="cs-CZ"/>
        </w:rPr>
        <w:t xml:space="preserve"> </w:t>
      </w:r>
      <w:r w:rsidR="00472726">
        <w:rPr>
          <w:i/>
          <w:lang w:val="cs-CZ"/>
        </w:rPr>
        <w:t>bazény a bazénová centra se nedostalo, i když patří</w:t>
      </w:r>
      <w:r w:rsidR="00DC672E" w:rsidRPr="00A059FE">
        <w:rPr>
          <w:i/>
          <w:lang w:val="cs-CZ"/>
        </w:rPr>
        <w:t xml:space="preserve"> k odvětvím, které pandemie covid-19 postihla nejhůře. Byly uzavřeny třetinu letošního roku a teď </w:t>
      </w:r>
      <w:r w:rsidR="00A059FE">
        <w:rPr>
          <w:i/>
          <w:lang w:val="cs-CZ"/>
        </w:rPr>
        <w:t>musely</w:t>
      </w:r>
      <w:r w:rsidR="00DC672E" w:rsidRPr="00A059FE">
        <w:rPr>
          <w:i/>
          <w:lang w:val="cs-CZ"/>
        </w:rPr>
        <w:t xml:space="preserve"> zavřít znovu. Přitom mají celý rok vysoké náklady, protože </w:t>
      </w:r>
      <w:r w:rsidR="00DC672E" w:rsidRPr="003E4322">
        <w:rPr>
          <w:rFonts w:eastAsia="Arial" w:cstheme="minorHAnsi"/>
          <w:i/>
          <w:color w:val="000000" w:themeColor="text1"/>
          <w:lang w:val="cs-CZ"/>
        </w:rPr>
        <w:t>řadu technologií je nutné udržovat v provozu i po dobu odstávky</w:t>
      </w:r>
      <w:r w:rsidR="00A059FE" w:rsidRPr="003E4322">
        <w:rPr>
          <w:rFonts w:eastAsia="Arial" w:cstheme="minorHAnsi"/>
          <w:i/>
          <w:color w:val="000000" w:themeColor="text1"/>
          <w:lang w:val="cs-CZ"/>
        </w:rPr>
        <w:t>. Na rozdíl od hotelů, restaurací nebo potravinářů</w:t>
      </w:r>
      <w:r w:rsidR="00472726" w:rsidRPr="003E4322">
        <w:rPr>
          <w:rFonts w:eastAsia="Arial" w:cstheme="minorHAnsi"/>
          <w:i/>
          <w:color w:val="000000" w:themeColor="text1"/>
          <w:lang w:val="cs-CZ"/>
        </w:rPr>
        <w:t xml:space="preserve"> stále</w:t>
      </w:r>
      <w:r w:rsidR="00A059FE" w:rsidRPr="003E4322">
        <w:rPr>
          <w:rFonts w:eastAsia="Arial" w:cstheme="minorHAnsi"/>
          <w:i/>
          <w:color w:val="000000" w:themeColor="text1"/>
          <w:lang w:val="cs-CZ"/>
        </w:rPr>
        <w:t xml:space="preserve"> nemají žádný kompenzační </w:t>
      </w:r>
      <w:proofErr w:type="gramStart"/>
      <w:r w:rsidR="00A059FE" w:rsidRPr="003E4322">
        <w:rPr>
          <w:rFonts w:eastAsia="Arial" w:cstheme="minorHAnsi"/>
          <w:i/>
          <w:color w:val="000000" w:themeColor="text1"/>
          <w:lang w:val="cs-CZ"/>
        </w:rPr>
        <w:t>program</w:t>
      </w:r>
      <w:proofErr w:type="gramEnd"/>
      <w:r w:rsidR="003E4322">
        <w:rPr>
          <w:rFonts w:eastAsia="Arial" w:cstheme="minorHAnsi"/>
          <w:i/>
          <w:color w:val="000000" w:themeColor="text1"/>
          <w:lang w:val="cs-CZ"/>
        </w:rPr>
        <w:t xml:space="preserve"> a přitom sami nemají vůbec žádnou možnost v době zavření realizovat nějaké tržby</w:t>
      </w:r>
      <w:r w:rsidR="00A059FE" w:rsidRPr="003E4322">
        <w:rPr>
          <w:rFonts w:eastAsia="Arial" w:cstheme="minorHAnsi"/>
          <w:i/>
          <w:color w:val="000000" w:themeColor="text1"/>
          <w:lang w:val="cs-CZ"/>
        </w:rPr>
        <w:t>. Dochází tu k přímé a vědomé likvidaci celého jednoho sektoru,</w:t>
      </w:r>
      <w:r w:rsidR="00DC672E" w:rsidRPr="003E4322">
        <w:rPr>
          <w:rFonts w:eastAsia="Arial" w:cstheme="minorHAnsi"/>
          <w:i/>
          <w:color w:val="000000" w:themeColor="text1"/>
          <w:lang w:val="cs-CZ"/>
        </w:rPr>
        <w:t>”</w:t>
      </w:r>
      <w:r w:rsidR="00DC672E" w:rsidRPr="003E4322">
        <w:rPr>
          <w:rFonts w:eastAsia="Arial" w:cstheme="minorHAnsi"/>
          <w:color w:val="000000" w:themeColor="text1"/>
          <w:lang w:val="cs-CZ"/>
        </w:rPr>
        <w:t xml:space="preserve"> říká Martin Plachý, viceprezident České unie cestovního ruchu a spolumajitel skupiny Royal Spa, která vlastní například termální park ve Velkých Losinách. </w:t>
      </w:r>
    </w:p>
    <w:p w14:paraId="71283F3A" w14:textId="77777777" w:rsidR="00B600A7" w:rsidRPr="00D5687C" w:rsidRDefault="0072344B" w:rsidP="00A059FE">
      <w:pPr>
        <w:jc w:val="both"/>
        <w:rPr>
          <w:rFonts w:eastAsia="Arial" w:cstheme="minorHAnsi"/>
          <w:color w:val="000000" w:themeColor="text1"/>
          <w:lang w:val="cs-CZ"/>
        </w:rPr>
      </w:pPr>
      <w:r w:rsidRPr="00D5687C">
        <w:rPr>
          <w:rFonts w:eastAsia="Arial" w:cstheme="minorHAnsi"/>
          <w:color w:val="000000" w:themeColor="text1"/>
          <w:lang w:val="cs-CZ"/>
        </w:rPr>
        <w:t xml:space="preserve">Náklady </w:t>
      </w:r>
      <w:r w:rsidR="00B600A7" w:rsidRPr="00D5687C">
        <w:rPr>
          <w:rFonts w:eastAsia="Arial" w:cstheme="minorHAnsi"/>
          <w:color w:val="000000" w:themeColor="text1"/>
          <w:lang w:val="cs-CZ"/>
        </w:rPr>
        <w:t xml:space="preserve">bazénů a bazénových center jsou při uzavření podstatně vyšší, než je tomu třeba v gastronomii nebo v kultuře. </w:t>
      </w:r>
      <w:r w:rsidR="00B600A7" w:rsidRPr="00D5687C">
        <w:rPr>
          <w:rFonts w:eastAsia="Arial" w:cstheme="minorHAnsi"/>
          <w:bCs/>
          <w:color w:val="000000" w:themeColor="text1"/>
          <w:lang w:val="cs-CZ"/>
        </w:rPr>
        <w:t>Vytápění a vzduchotechnika běží prakticky nepřetržitě</w:t>
      </w:r>
      <w:r w:rsidR="00B600A7" w:rsidRPr="00D5687C">
        <w:rPr>
          <w:rFonts w:eastAsia="Arial" w:cstheme="minorHAnsi"/>
          <w:color w:val="000000" w:themeColor="text1"/>
          <w:lang w:val="cs-CZ"/>
        </w:rPr>
        <w:t xml:space="preserve">, poplatky za přenos rezervovaných kapacit elektrické energie a plynu pro tato energeticky náročná centra jsou vysoké i při minimální spotřebě. </w:t>
      </w:r>
      <w:r w:rsidR="00B600A7" w:rsidRPr="00D5687C">
        <w:rPr>
          <w:rFonts w:eastAsia="Arial" w:cstheme="minorHAnsi"/>
          <w:bCs/>
          <w:color w:val="000000" w:themeColor="text1"/>
          <w:lang w:val="cs-CZ"/>
        </w:rPr>
        <w:t>Dlouhé odstávky způsobují poruchy některých technologií, a proto je nutné zajišťovat nepřetržitý provoz nebo dohled</w:t>
      </w:r>
      <w:r w:rsidR="00B600A7" w:rsidRPr="00D5687C">
        <w:rPr>
          <w:rFonts w:eastAsia="Arial" w:cstheme="minorHAnsi"/>
          <w:color w:val="000000" w:themeColor="text1"/>
          <w:lang w:val="cs-CZ"/>
        </w:rPr>
        <w:t xml:space="preserve">, což znamená opět </w:t>
      </w:r>
      <w:r w:rsidR="00826BA4" w:rsidRPr="00D5687C">
        <w:rPr>
          <w:rFonts w:eastAsia="Arial" w:cstheme="minorHAnsi"/>
          <w:color w:val="000000" w:themeColor="text1"/>
          <w:lang w:val="cs-CZ"/>
        </w:rPr>
        <w:t>vysoké</w:t>
      </w:r>
      <w:r w:rsidR="00B600A7" w:rsidRPr="00D5687C">
        <w:rPr>
          <w:rFonts w:eastAsia="Arial" w:cstheme="minorHAnsi"/>
          <w:color w:val="000000" w:themeColor="text1"/>
          <w:lang w:val="cs-CZ"/>
        </w:rPr>
        <w:t xml:space="preserve"> náklady. </w:t>
      </w:r>
      <w:r w:rsidR="00A059FE" w:rsidRPr="00D5687C">
        <w:rPr>
          <w:rFonts w:eastAsia="Arial" w:cstheme="minorHAnsi"/>
          <w:color w:val="000000" w:themeColor="text1"/>
          <w:lang w:val="cs-CZ"/>
        </w:rPr>
        <w:t xml:space="preserve">Významné finanční ztráty a plýtvání vodou způsobuje vypouštění a napouštění bazénů – Česká unie cestovního ruchu odhaduje, že z českých bazénů bylo v důsledku pandemie vypuštěno minimálně 400 000 kubíků vody, což odpovídá objemu menší vodní nádrže. </w:t>
      </w:r>
      <w:r w:rsidR="00A059FE" w:rsidRPr="00D5687C">
        <w:rPr>
          <w:rFonts w:eastAsia="Arial" w:cstheme="minorHAnsi"/>
          <w:i/>
          <w:color w:val="000000" w:themeColor="text1"/>
          <w:lang w:val="cs-CZ"/>
        </w:rPr>
        <w:t xml:space="preserve">“V termálním parku Velké Losiny jsme museli letos zbytečně vypustit vodu z našich devíti </w:t>
      </w:r>
      <w:r w:rsidR="00A059FE" w:rsidRPr="00D5687C">
        <w:rPr>
          <w:i/>
          <w:lang w:val="cs-CZ"/>
        </w:rPr>
        <w:t>bazénů o celkovém objemu 1500 kubíků, což je 1,5 milionů litrů vody. Bazény budeme muset znovu napustit a vodu opětovně upravit, aby odpovídala hygienickým požadavkům,”</w:t>
      </w:r>
      <w:r w:rsidR="00A059FE" w:rsidRPr="00D5687C">
        <w:rPr>
          <w:lang w:val="cs-CZ"/>
        </w:rPr>
        <w:t xml:space="preserve"> říká Martin Plachý</w:t>
      </w:r>
      <w:r w:rsidR="00A059FE" w:rsidRPr="007521FF">
        <w:rPr>
          <w:bCs/>
          <w:lang w:val="cs-CZ"/>
        </w:rPr>
        <w:t>.</w:t>
      </w:r>
      <w:r w:rsidR="00A059FE">
        <w:rPr>
          <w:bCs/>
          <w:lang w:val="cs-CZ"/>
        </w:rPr>
        <w:t xml:space="preserve"> </w:t>
      </w:r>
    </w:p>
    <w:p w14:paraId="300E982C" w14:textId="77777777" w:rsidR="0072344B" w:rsidRPr="00D5687C" w:rsidRDefault="0072344B" w:rsidP="00A059FE">
      <w:pPr>
        <w:jc w:val="both"/>
        <w:rPr>
          <w:rFonts w:eastAsia="Arial" w:cstheme="minorHAnsi"/>
          <w:color w:val="000000" w:themeColor="text1"/>
          <w:lang w:val="cs-CZ"/>
        </w:rPr>
      </w:pPr>
    </w:p>
    <w:p w14:paraId="3AF08C74" w14:textId="77777777" w:rsidR="00B600A7" w:rsidRPr="00D5687C" w:rsidRDefault="00A059FE" w:rsidP="00A059FE">
      <w:pPr>
        <w:jc w:val="both"/>
        <w:rPr>
          <w:rFonts w:eastAsia="Arial" w:cstheme="minorHAnsi"/>
          <w:color w:val="000000" w:themeColor="text1"/>
          <w:lang w:val="cs-CZ"/>
        </w:rPr>
      </w:pPr>
      <w:r w:rsidRPr="00D5687C">
        <w:rPr>
          <w:rFonts w:eastAsia="Arial" w:cstheme="minorHAnsi"/>
          <w:color w:val="000000" w:themeColor="text1"/>
          <w:lang w:val="cs-CZ"/>
        </w:rPr>
        <w:t xml:space="preserve">Majitelé a provozovatelé bazénů a bazénových center od státu zatím získali jen minimální podporu. Mohli využít pouze programy Antivirus, případně COVID nájemné v těch případech, kdy provozovatelé neužívají prostory ve svém vlastnictví. </w:t>
      </w:r>
      <w:r w:rsidRPr="00D5687C">
        <w:rPr>
          <w:rFonts w:eastAsia="Arial" w:cstheme="minorHAnsi"/>
          <w:i/>
          <w:color w:val="000000" w:themeColor="text1"/>
          <w:lang w:val="cs-CZ"/>
        </w:rPr>
        <w:t xml:space="preserve">“Není v pořádku, že některá odvětví byla odškodněna při podstatně mírnějším propadu příjmů, zatímco na ta těžce postižená se zapomíná. Například pro potravináře byl obratem připraven kompenzační program Agricovid, o kompenzace mohou žádat už při 25% poklesu příjmů. Provozovatelé bazénů žádnou takovou možnost nemají, a to je jejich situace podstatně horší,” </w:t>
      </w:r>
      <w:r w:rsidRPr="00D5687C">
        <w:rPr>
          <w:rFonts w:eastAsia="Arial" w:cstheme="minorHAnsi"/>
          <w:color w:val="000000" w:themeColor="text1"/>
          <w:lang w:val="cs-CZ"/>
        </w:rPr>
        <w:t xml:space="preserve">říká </w:t>
      </w:r>
      <w:r w:rsidR="003E4322" w:rsidRPr="00D5687C">
        <w:rPr>
          <w:rFonts w:eastAsia="Arial" w:cstheme="minorHAnsi"/>
          <w:color w:val="000000" w:themeColor="text1"/>
          <w:lang w:val="cs-CZ"/>
        </w:rPr>
        <w:t xml:space="preserve">Pavel Košnar, prezident Asociace bazénů a saun ČR. </w:t>
      </w:r>
      <w:r w:rsidRPr="00D5687C">
        <w:rPr>
          <w:rFonts w:eastAsia="Arial" w:cstheme="minorHAnsi"/>
          <w:color w:val="000000" w:themeColor="text1"/>
          <w:lang w:val="cs-CZ"/>
        </w:rPr>
        <w:t xml:space="preserve"> </w:t>
      </w:r>
    </w:p>
    <w:p w14:paraId="39490805" w14:textId="77777777" w:rsidR="00B600A7" w:rsidRDefault="00B600A7" w:rsidP="00A059FE">
      <w:pPr>
        <w:jc w:val="both"/>
        <w:rPr>
          <w:lang w:val="cs-CZ"/>
        </w:rPr>
      </w:pPr>
    </w:p>
    <w:p w14:paraId="41C58567" w14:textId="77777777" w:rsidR="00B600A7" w:rsidRPr="003E4322" w:rsidRDefault="00B600A7" w:rsidP="00A059FE">
      <w:pPr>
        <w:jc w:val="both"/>
        <w:rPr>
          <w:b/>
          <w:bCs/>
          <w:lang w:val="cs-CZ"/>
        </w:rPr>
      </w:pPr>
      <w:r w:rsidRPr="003E4322">
        <w:rPr>
          <w:b/>
          <w:bCs/>
          <w:lang w:val="cs-CZ"/>
        </w:rPr>
        <w:t>NÁVRH</w:t>
      </w:r>
      <w:r w:rsidR="00815246" w:rsidRPr="003E4322">
        <w:rPr>
          <w:b/>
          <w:bCs/>
          <w:lang w:val="cs-CZ"/>
        </w:rPr>
        <w:t xml:space="preserve"> ČESKÉ UNIE CESTOVNÍHO RUCHU NA DOTAČNÍ TITUL</w:t>
      </w:r>
      <w:r w:rsidRPr="003E4322">
        <w:rPr>
          <w:b/>
          <w:bCs/>
          <w:lang w:val="cs-CZ"/>
        </w:rPr>
        <w:t xml:space="preserve"> COVID-BAZÉNY </w:t>
      </w:r>
    </w:p>
    <w:p w14:paraId="519B953C" w14:textId="77777777" w:rsidR="00A059FE" w:rsidRPr="003E4322" w:rsidRDefault="00815246" w:rsidP="00A059FE">
      <w:pPr>
        <w:jc w:val="both"/>
        <w:rPr>
          <w:bCs/>
          <w:lang w:val="cs-CZ"/>
        </w:rPr>
      </w:pPr>
      <w:r w:rsidRPr="00D5687C">
        <w:rPr>
          <w:bCs/>
          <w:lang w:val="cs-CZ"/>
        </w:rPr>
        <w:t xml:space="preserve">Česká unie cestovního ruchu jej vypracovala ve spolupráci se Svazem léčebných lázní a Asociací bazénů a saun ČR. </w:t>
      </w:r>
      <w:r w:rsidR="00A059FE">
        <w:rPr>
          <w:bCs/>
          <w:lang w:val="cs-CZ"/>
        </w:rPr>
        <w:t>Podpora</w:t>
      </w:r>
      <w:r w:rsidR="00A059FE" w:rsidRPr="00D67BB3">
        <w:rPr>
          <w:bCs/>
          <w:lang w:val="cs-CZ"/>
        </w:rPr>
        <w:t xml:space="preserve"> </w:t>
      </w:r>
      <w:r w:rsidR="003E4322">
        <w:rPr>
          <w:bCs/>
          <w:lang w:val="cs-CZ"/>
        </w:rPr>
        <w:t xml:space="preserve">na krytí fixních nákladů </w:t>
      </w:r>
      <w:r w:rsidR="00826BA4">
        <w:rPr>
          <w:bCs/>
          <w:lang w:val="cs-CZ"/>
        </w:rPr>
        <w:t>má</w:t>
      </w:r>
      <w:r w:rsidR="00A059FE" w:rsidRPr="00D67BB3">
        <w:rPr>
          <w:bCs/>
          <w:lang w:val="cs-CZ"/>
        </w:rPr>
        <w:t xml:space="preserve"> směřovat bazénům a bazénovým centrům v soukromých rukách, nikoliv těm, které provozuje veřejný sektor.</w:t>
      </w:r>
      <w:r w:rsidR="00A059FE">
        <w:rPr>
          <w:bCs/>
          <w:lang w:val="cs-CZ"/>
        </w:rPr>
        <w:t xml:space="preserve"> </w:t>
      </w:r>
      <w:r w:rsidR="00A059FE" w:rsidRPr="00D67BB3">
        <w:rPr>
          <w:lang w:val="cs-CZ"/>
        </w:rPr>
        <w:t xml:space="preserve">Rámec dotačního programu i informace k poškození sektoru, které zasáhlo na 1150 provozovatelů s více jak 17 </w:t>
      </w:r>
      <w:r w:rsidR="00A059FE">
        <w:rPr>
          <w:lang w:val="cs-CZ"/>
        </w:rPr>
        <w:t>000</w:t>
      </w:r>
      <w:r w:rsidR="00A059FE" w:rsidRPr="00D67BB3">
        <w:rPr>
          <w:lang w:val="cs-CZ"/>
        </w:rPr>
        <w:t xml:space="preserve"> zaměstnanci s obratem přesahujícím 8 m</w:t>
      </w:r>
      <w:r w:rsidR="00A059FE">
        <w:rPr>
          <w:lang w:val="cs-CZ"/>
        </w:rPr>
        <w:t>iliard korun</w:t>
      </w:r>
      <w:r w:rsidR="00A059FE" w:rsidRPr="00D67BB3">
        <w:rPr>
          <w:lang w:val="cs-CZ"/>
        </w:rPr>
        <w:t xml:space="preserve"> ročně, zaslala Česká unie cestovního ruchu k rukám místopředsedy vlády Karla Havlíčka.</w:t>
      </w:r>
    </w:p>
    <w:p w14:paraId="58B91050" w14:textId="77777777" w:rsidR="00A059FE" w:rsidRPr="008F37DF" w:rsidRDefault="00A059FE" w:rsidP="00A059FE">
      <w:pPr>
        <w:jc w:val="both"/>
        <w:rPr>
          <w:lang w:val="cs-CZ"/>
        </w:rPr>
      </w:pPr>
      <w:r w:rsidRPr="008F37DF">
        <w:rPr>
          <w:lang w:val="cs-CZ"/>
        </w:rPr>
        <w:t xml:space="preserve">Dotační titul </w:t>
      </w:r>
      <w:r>
        <w:rPr>
          <w:lang w:val="cs-CZ"/>
        </w:rPr>
        <w:t xml:space="preserve">COVID – bazény </w:t>
      </w:r>
      <w:r w:rsidRPr="008F37DF">
        <w:rPr>
          <w:lang w:val="cs-CZ"/>
        </w:rPr>
        <w:t>vychází ze Záchranného plánu 10+1, který představila Česká unie cestovního ruchu již v první polovině října 2020, a představuje tak další krok České unie cestovního ruchu, která hájí zájmy podnikatelů v cestovním ruchu i v návaznosti na již prosazené body nejen z tohoto plánu.</w:t>
      </w:r>
    </w:p>
    <w:p w14:paraId="4EB3AE05" w14:textId="77777777" w:rsidR="00A059FE" w:rsidRPr="00834CDA" w:rsidRDefault="00A059FE" w:rsidP="00A059FE">
      <w:pPr>
        <w:jc w:val="both"/>
        <w:rPr>
          <w:b/>
          <w:bCs/>
          <w:lang w:val="cs-CZ"/>
        </w:rPr>
      </w:pPr>
      <w:r w:rsidRPr="00834CDA">
        <w:rPr>
          <w:b/>
          <w:bCs/>
          <w:lang w:val="cs-CZ"/>
        </w:rPr>
        <w:t>VÝCHODISKA A AKTUÁLNÍ SITUACE – bazény, bazénová centra, aquaparky</w:t>
      </w:r>
    </w:p>
    <w:p w14:paraId="5E27D14D" w14:textId="77777777" w:rsidR="00A059FE" w:rsidRPr="00D67BB3" w:rsidRDefault="00A059FE" w:rsidP="00A059FE">
      <w:pPr>
        <w:ind w:left="705" w:hanging="705"/>
        <w:jc w:val="both"/>
        <w:rPr>
          <w:bCs/>
          <w:lang w:val="cs-CZ"/>
        </w:rPr>
      </w:pPr>
      <w:r w:rsidRPr="00D67BB3">
        <w:rPr>
          <w:bCs/>
          <w:lang w:val="cs-CZ"/>
        </w:rPr>
        <w:t>•</w:t>
      </w:r>
      <w:r w:rsidRPr="00D67BB3">
        <w:rPr>
          <w:bCs/>
          <w:lang w:val="cs-CZ"/>
        </w:rPr>
        <w:tab/>
        <w:t>V České republice vlastní nebo provozuje bazény pro plavání kojenců, batolat a dětí předškolního věku nebo bazénová centra 1150 provozovatelů (údaj Asociace bazénů a saun ČR)</w:t>
      </w:r>
    </w:p>
    <w:p w14:paraId="38956EDC" w14:textId="77777777" w:rsidR="00A059FE" w:rsidRPr="00D67BB3" w:rsidRDefault="00A059FE" w:rsidP="00A059FE">
      <w:pPr>
        <w:ind w:left="705" w:hanging="705"/>
        <w:jc w:val="both"/>
        <w:rPr>
          <w:bCs/>
          <w:lang w:val="cs-CZ"/>
        </w:rPr>
      </w:pPr>
      <w:r w:rsidRPr="00D67BB3">
        <w:rPr>
          <w:bCs/>
          <w:lang w:val="cs-CZ"/>
        </w:rPr>
        <w:t>•</w:t>
      </w:r>
      <w:r w:rsidRPr="00D67BB3">
        <w:rPr>
          <w:bCs/>
          <w:lang w:val="cs-CZ"/>
        </w:rPr>
        <w:tab/>
        <w:t xml:space="preserve">V ČR existuje a svoji činnost provozuje mimo jiné 6 velkých privátních aquacenter, které ročně navštíví téměř 2 mil. návštěvníků </w:t>
      </w:r>
    </w:p>
    <w:p w14:paraId="57CAB960" w14:textId="77777777" w:rsidR="00A059FE" w:rsidRPr="00D67BB3" w:rsidRDefault="00A059FE" w:rsidP="00A059FE">
      <w:pPr>
        <w:ind w:left="705" w:hanging="705"/>
        <w:jc w:val="both"/>
        <w:rPr>
          <w:bCs/>
          <w:lang w:val="cs-CZ"/>
        </w:rPr>
      </w:pPr>
      <w:r w:rsidRPr="00D67BB3">
        <w:rPr>
          <w:bCs/>
          <w:lang w:val="cs-CZ"/>
        </w:rPr>
        <w:t>•</w:t>
      </w:r>
      <w:r w:rsidRPr="00D67BB3">
        <w:rPr>
          <w:bCs/>
          <w:lang w:val="cs-CZ"/>
        </w:rPr>
        <w:tab/>
        <w:t>Ve výše uvedených provozovnách pracuje na různé formy úvazku více jak 17 tisíc zaměstnanců</w:t>
      </w:r>
    </w:p>
    <w:p w14:paraId="17366E58" w14:textId="77777777" w:rsidR="00A059FE" w:rsidRPr="00D67BB3" w:rsidRDefault="00A059FE" w:rsidP="00A059FE">
      <w:pPr>
        <w:jc w:val="both"/>
        <w:rPr>
          <w:bCs/>
          <w:lang w:val="cs-CZ"/>
        </w:rPr>
      </w:pPr>
      <w:r w:rsidRPr="00D67BB3">
        <w:rPr>
          <w:bCs/>
          <w:lang w:val="cs-CZ"/>
        </w:rPr>
        <w:t>•</w:t>
      </w:r>
      <w:r w:rsidRPr="00D67BB3">
        <w:rPr>
          <w:bCs/>
          <w:lang w:val="cs-CZ"/>
        </w:rPr>
        <w:tab/>
        <w:t>Roční obrat výše uvedených provozů činí zhruba 8 mld. Kč</w:t>
      </w:r>
    </w:p>
    <w:p w14:paraId="1E33F0F9" w14:textId="77777777" w:rsidR="00A059FE" w:rsidRDefault="00A059FE" w:rsidP="00A059FE">
      <w:pPr>
        <w:ind w:left="708"/>
        <w:jc w:val="both"/>
        <w:rPr>
          <w:bCs/>
          <w:lang w:val="cs-CZ"/>
        </w:rPr>
      </w:pPr>
      <w:r>
        <w:rPr>
          <w:bCs/>
          <w:lang w:val="cs-CZ"/>
        </w:rPr>
        <w:t>(</w:t>
      </w:r>
      <w:r w:rsidRPr="00D67BB3">
        <w:rPr>
          <w:bCs/>
          <w:lang w:val="cs-CZ"/>
        </w:rPr>
        <w:t>Do tohoto přehledu nejsou započteny veřejné bazény vlastněné či provozované veřejným sektorem. Jejich počet je podle Státního zdravotního ústavu asi 957.</w:t>
      </w:r>
      <w:r>
        <w:rPr>
          <w:bCs/>
          <w:lang w:val="cs-CZ"/>
        </w:rPr>
        <w:t>)</w:t>
      </w:r>
    </w:p>
    <w:p w14:paraId="49B0537A" w14:textId="77777777" w:rsidR="0072344B" w:rsidRPr="00D5687C" w:rsidRDefault="0072344B" w:rsidP="0072344B">
      <w:pPr>
        <w:jc w:val="both"/>
        <w:rPr>
          <w:b/>
          <w:lang w:val="cs-CZ"/>
        </w:rPr>
      </w:pPr>
      <w:r w:rsidRPr="00D5687C">
        <w:rPr>
          <w:b/>
          <w:lang w:val="cs-CZ"/>
        </w:rPr>
        <w:t>O ČESKÉ UNII CESTOVNÍHO RUCHU:</w:t>
      </w:r>
    </w:p>
    <w:p w14:paraId="0C7F530E" w14:textId="77777777" w:rsidR="0072344B" w:rsidRDefault="0072344B" w:rsidP="0072344B">
      <w:pPr>
        <w:jc w:val="both"/>
      </w:pPr>
      <w:r w:rsidRPr="00D5687C">
        <w:rPr>
          <w:lang w:val="cs-CZ"/>
        </w:rPr>
        <w:t xml:space="preserve">Česká unie cestovního ruchu, bývalé Fórum cestovního ruchu, dnes spojuje 17 profesních sdružení, v nichž je členem 7 780 subjektů, které reprezentují 181 000 pracovních míst.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pokrývá</w:t>
      </w:r>
      <w:proofErr w:type="spellEnd"/>
      <w:r>
        <w:t xml:space="preserve"> </w:t>
      </w:r>
      <w:proofErr w:type="spellStart"/>
      <w:r w:rsidRPr="007266D6">
        <w:t>výraznou</w:t>
      </w:r>
      <w:proofErr w:type="spellEnd"/>
      <w:r w:rsidRPr="007266D6">
        <w:t xml:space="preserve"> </w:t>
      </w:r>
      <w:proofErr w:type="spellStart"/>
      <w:r w:rsidRPr="007266D6">
        <w:t>většinu</w:t>
      </w:r>
      <w:proofErr w:type="spellEnd"/>
      <w:r w:rsidRPr="007266D6">
        <w:t xml:space="preserve"> </w:t>
      </w:r>
      <w:proofErr w:type="spellStart"/>
      <w:r w:rsidRPr="007266D6">
        <w:t>odvětví</w:t>
      </w:r>
      <w:proofErr w:type="spellEnd"/>
      <w:r w:rsidRPr="007266D6">
        <w:t>, v </w:t>
      </w:r>
      <w:proofErr w:type="spellStart"/>
      <w:r w:rsidRPr="007266D6">
        <w:t>němž</w:t>
      </w:r>
      <w:proofErr w:type="spellEnd"/>
      <w:r w:rsidRPr="007266D6">
        <w:t xml:space="preserve"> v </w:t>
      </w:r>
      <w:proofErr w:type="spellStart"/>
      <w:r w:rsidRPr="007266D6">
        <w:t>České</w:t>
      </w:r>
      <w:proofErr w:type="spellEnd"/>
      <w:r w:rsidRPr="007266D6">
        <w:t xml:space="preserve"> </w:t>
      </w:r>
      <w:proofErr w:type="spellStart"/>
      <w:r w:rsidRPr="007266D6">
        <w:t>republice</w:t>
      </w:r>
      <w:proofErr w:type="spellEnd"/>
      <w:r w:rsidRPr="007266D6">
        <w:t xml:space="preserve"> </w:t>
      </w:r>
      <w:proofErr w:type="spellStart"/>
      <w:r w:rsidRPr="007266D6">
        <w:t>ještě</w:t>
      </w:r>
      <w:proofErr w:type="spellEnd"/>
      <w:r w:rsidRPr="007266D6">
        <w:t xml:space="preserve"> na </w:t>
      </w:r>
      <w:proofErr w:type="spellStart"/>
      <w:r w:rsidRPr="007266D6">
        <w:t>jaře</w:t>
      </w:r>
      <w:proofErr w:type="spellEnd"/>
      <w:r w:rsidRPr="007266D6">
        <w:t xml:space="preserve"> </w:t>
      </w:r>
      <w:proofErr w:type="spellStart"/>
      <w:r w:rsidRPr="007266D6">
        <w:t>letošního</w:t>
      </w:r>
      <w:proofErr w:type="spellEnd"/>
      <w:r w:rsidRPr="007266D6">
        <w:t xml:space="preserve"> </w:t>
      </w:r>
      <w:proofErr w:type="spellStart"/>
      <w:r w:rsidRPr="007266D6">
        <w:t>roku</w:t>
      </w:r>
      <w:proofErr w:type="spellEnd"/>
      <w:r w:rsidRPr="007266D6">
        <w:t xml:space="preserve"> </w:t>
      </w:r>
      <w:proofErr w:type="spellStart"/>
      <w:r w:rsidRPr="007266D6">
        <w:t>pracovalo</w:t>
      </w:r>
      <w:proofErr w:type="spellEnd"/>
      <w:r w:rsidRPr="007266D6">
        <w:t xml:space="preserve"> 250 000 </w:t>
      </w:r>
      <w:proofErr w:type="spellStart"/>
      <w:r w:rsidRPr="007266D6">
        <w:t>lidí</w:t>
      </w:r>
      <w:proofErr w:type="spellEnd"/>
      <w:r w:rsidRPr="007266D6">
        <w:t xml:space="preserve"> a </w:t>
      </w:r>
      <w:proofErr w:type="spellStart"/>
      <w:r w:rsidRPr="007266D6">
        <w:t>které</w:t>
      </w:r>
      <w:proofErr w:type="spellEnd"/>
      <w:r w:rsidRPr="007266D6">
        <w:t xml:space="preserve"> v </w:t>
      </w:r>
      <w:proofErr w:type="spellStart"/>
      <w:r w:rsidRPr="007266D6">
        <w:t>roce</w:t>
      </w:r>
      <w:proofErr w:type="spellEnd"/>
      <w:r w:rsidRPr="007266D6">
        <w:t xml:space="preserve"> 2019 </w:t>
      </w:r>
      <w:proofErr w:type="spellStart"/>
      <w:r w:rsidRPr="007266D6">
        <w:t>generovalo</w:t>
      </w:r>
      <w:proofErr w:type="spellEnd"/>
      <w:r w:rsidRPr="007266D6">
        <w:t xml:space="preserve"> 3 % HDP.</w:t>
      </w:r>
    </w:p>
    <w:p w14:paraId="0BA1EA80" w14:textId="77777777" w:rsidR="0072344B" w:rsidRDefault="0072344B" w:rsidP="0072344B">
      <w:pPr>
        <w:jc w:val="both"/>
      </w:pPr>
      <w:proofErr w:type="spellStart"/>
      <w:r>
        <w:lastRenderedPageBreak/>
        <w:t>Původní</w:t>
      </w:r>
      <w:proofErr w:type="spellEnd"/>
      <w:r>
        <w:t xml:space="preserve"> </w:t>
      </w:r>
      <w:proofErr w:type="spellStart"/>
      <w:r>
        <w:t>Fórum</w:t>
      </w:r>
      <w:proofErr w:type="spellEnd"/>
      <w:r>
        <w:t xml:space="preserve"> </w:t>
      </w:r>
      <w:proofErr w:type="spellStart"/>
      <w:r>
        <w:t>cestovního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se </w:t>
      </w:r>
      <w:proofErr w:type="spellStart"/>
      <w:r>
        <w:t>přejmenovalo</w:t>
      </w:r>
      <w:proofErr w:type="spellEnd"/>
      <w:r>
        <w:t xml:space="preserve"> na </w:t>
      </w:r>
      <w:proofErr w:type="spellStart"/>
      <w:r>
        <w:t>Českou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cestovního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v </w:t>
      </w:r>
      <w:proofErr w:type="spellStart"/>
      <w:r>
        <w:t>říjnu</w:t>
      </w:r>
      <w:proofErr w:type="spellEnd"/>
      <w:r>
        <w:t xml:space="preserve"> </w:t>
      </w:r>
      <w:proofErr w:type="spellStart"/>
      <w:r>
        <w:t>letošního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Nový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vyjadřuje</w:t>
      </w:r>
      <w:proofErr w:type="spellEnd"/>
      <w:r>
        <w:t xml:space="preserve"> </w:t>
      </w:r>
      <w:proofErr w:type="spellStart"/>
      <w:r>
        <w:t>jednotu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odhodlanost</w:t>
      </w:r>
      <w:proofErr w:type="spellEnd"/>
      <w:r>
        <w:t>, s 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formuluje</w:t>
      </w:r>
      <w:proofErr w:type="spellEnd"/>
      <w:r>
        <w:t xml:space="preserve"> a </w:t>
      </w:r>
      <w:proofErr w:type="spellStart"/>
      <w:r>
        <w:t>prosazuje</w:t>
      </w:r>
      <w:proofErr w:type="spellEnd"/>
      <w:r>
        <w:t xml:space="preserve">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odvětví</w:t>
      </w:r>
      <w:proofErr w:type="spellEnd"/>
      <w:r>
        <w:t xml:space="preserve">.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cestovního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sílí</w:t>
      </w:r>
      <w:proofErr w:type="spellEnd"/>
      <w:r>
        <w:t xml:space="preserve"> – </w:t>
      </w:r>
      <w:proofErr w:type="spellStart"/>
      <w:r>
        <w:t>naposledy</w:t>
      </w:r>
      <w:proofErr w:type="spellEnd"/>
      <w:r>
        <w:t xml:space="preserve"> se </w:t>
      </w:r>
      <w:proofErr w:type="spellStart"/>
      <w:r>
        <w:t>rozrostla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měsícem</w:t>
      </w:r>
      <w:proofErr w:type="spellEnd"/>
      <w:r>
        <w:t xml:space="preserve">, a </w:t>
      </w:r>
      <w:proofErr w:type="spellStart"/>
      <w:r>
        <w:t>to o</w:t>
      </w:r>
      <w:proofErr w:type="spellEnd"/>
      <w:r>
        <w:t xml:space="preserve"> </w:t>
      </w:r>
      <w:proofErr w:type="spellStart"/>
      <w:r>
        <w:t>významnou</w:t>
      </w:r>
      <w:proofErr w:type="spellEnd"/>
      <w:r>
        <w:t xml:space="preserve"> </w:t>
      </w:r>
      <w:proofErr w:type="spellStart"/>
      <w:r>
        <w:t>Asociaci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kanceláří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agentur</w:t>
      </w:r>
      <w:proofErr w:type="spellEnd"/>
      <w:r>
        <w:t xml:space="preserve">. </w:t>
      </w:r>
    </w:p>
    <w:p w14:paraId="5DADDCA2" w14:textId="77777777" w:rsidR="0072344B" w:rsidRDefault="0072344B" w:rsidP="0072344B">
      <w:pPr>
        <w:spacing w:after="0"/>
        <w:rPr>
          <w:b/>
          <w:szCs w:val="14"/>
          <w:shd w:val="clear" w:color="auto" w:fill="FFFFFF"/>
        </w:rPr>
      </w:pPr>
      <w:proofErr w:type="spellStart"/>
      <w:r w:rsidRPr="00B110CC">
        <w:rPr>
          <w:b/>
          <w:szCs w:val="14"/>
          <w:shd w:val="clear" w:color="auto" w:fill="FFFFFF"/>
        </w:rPr>
        <w:t>Seznam</w:t>
      </w:r>
      <w:proofErr w:type="spellEnd"/>
      <w:r w:rsidRPr="00B110CC">
        <w:rPr>
          <w:b/>
          <w:szCs w:val="14"/>
          <w:shd w:val="clear" w:color="auto" w:fill="FFFFFF"/>
        </w:rPr>
        <w:t xml:space="preserve"> </w:t>
      </w:r>
      <w:proofErr w:type="spellStart"/>
      <w:r w:rsidRPr="00B110CC">
        <w:rPr>
          <w:b/>
          <w:szCs w:val="14"/>
          <w:shd w:val="clear" w:color="auto" w:fill="FFFFFF"/>
        </w:rPr>
        <w:t>nejvýznamnějších</w:t>
      </w:r>
      <w:proofErr w:type="spellEnd"/>
      <w:r w:rsidRPr="00B110CC">
        <w:rPr>
          <w:b/>
          <w:szCs w:val="14"/>
          <w:shd w:val="clear" w:color="auto" w:fill="FFFFFF"/>
        </w:rPr>
        <w:t xml:space="preserve"> </w:t>
      </w:r>
      <w:proofErr w:type="spellStart"/>
      <w:r w:rsidRPr="00B110CC">
        <w:rPr>
          <w:b/>
          <w:szCs w:val="14"/>
          <w:shd w:val="clear" w:color="auto" w:fill="FFFFFF"/>
        </w:rPr>
        <w:t>členů</w:t>
      </w:r>
      <w:proofErr w:type="spellEnd"/>
      <w:r>
        <w:rPr>
          <w:b/>
          <w:szCs w:val="14"/>
          <w:shd w:val="clear" w:color="auto" w:fill="FFFFFF"/>
        </w:rPr>
        <w:t xml:space="preserve"> </w:t>
      </w:r>
      <w:proofErr w:type="spellStart"/>
      <w:r>
        <w:rPr>
          <w:b/>
          <w:szCs w:val="14"/>
          <w:shd w:val="clear" w:color="auto" w:fill="FFFFFF"/>
        </w:rPr>
        <w:t>České</w:t>
      </w:r>
      <w:proofErr w:type="spellEnd"/>
      <w:r>
        <w:rPr>
          <w:b/>
          <w:szCs w:val="14"/>
          <w:shd w:val="clear" w:color="auto" w:fill="FFFFFF"/>
        </w:rPr>
        <w:t xml:space="preserve"> </w:t>
      </w:r>
      <w:proofErr w:type="spellStart"/>
      <w:r>
        <w:rPr>
          <w:b/>
          <w:szCs w:val="14"/>
          <w:shd w:val="clear" w:color="auto" w:fill="FFFFFF"/>
        </w:rPr>
        <w:t>unie</w:t>
      </w:r>
      <w:proofErr w:type="spellEnd"/>
      <w:r>
        <w:rPr>
          <w:b/>
          <w:szCs w:val="14"/>
          <w:shd w:val="clear" w:color="auto" w:fill="FFFFFF"/>
        </w:rPr>
        <w:t xml:space="preserve"> </w:t>
      </w:r>
      <w:proofErr w:type="spellStart"/>
      <w:r>
        <w:rPr>
          <w:b/>
          <w:szCs w:val="14"/>
          <w:shd w:val="clear" w:color="auto" w:fill="FFFFFF"/>
        </w:rPr>
        <w:t>cestovního</w:t>
      </w:r>
      <w:proofErr w:type="spellEnd"/>
      <w:r>
        <w:rPr>
          <w:b/>
          <w:szCs w:val="14"/>
          <w:shd w:val="clear" w:color="auto" w:fill="FFFFFF"/>
        </w:rPr>
        <w:t xml:space="preserve"> </w:t>
      </w:r>
      <w:proofErr w:type="spellStart"/>
      <w:r>
        <w:rPr>
          <w:b/>
          <w:szCs w:val="14"/>
          <w:shd w:val="clear" w:color="auto" w:fill="FFFFFF"/>
        </w:rPr>
        <w:t>ruchu</w:t>
      </w:r>
      <w:proofErr w:type="spellEnd"/>
      <w:r w:rsidRPr="00B110CC">
        <w:rPr>
          <w:b/>
          <w:szCs w:val="14"/>
          <w:shd w:val="clear" w:color="auto" w:fill="FFFFFF"/>
        </w:rPr>
        <w:t>:</w:t>
      </w:r>
    </w:p>
    <w:p w14:paraId="71F60C2A" w14:textId="77777777" w:rsidR="0072344B" w:rsidRDefault="0072344B" w:rsidP="0072344B">
      <w:pPr>
        <w:spacing w:after="0"/>
        <w:rPr>
          <w:b/>
        </w:rPr>
      </w:pPr>
    </w:p>
    <w:p w14:paraId="073D94E2" w14:textId="77777777" w:rsidR="0072344B" w:rsidRPr="00D5687C" w:rsidRDefault="0072344B" w:rsidP="0072344B">
      <w:pPr>
        <w:spacing w:after="0"/>
        <w:rPr>
          <w:lang w:val="fr-FR"/>
        </w:rPr>
      </w:pPr>
      <w:r w:rsidRPr="00D5687C">
        <w:rPr>
          <w:lang w:val="fr-FR"/>
        </w:rPr>
        <w:t>Asociace lanové dopravy</w:t>
      </w:r>
    </w:p>
    <w:p w14:paraId="60854BAF" w14:textId="77777777" w:rsidR="0072344B" w:rsidRPr="00D5687C" w:rsidRDefault="0072344B" w:rsidP="0072344B">
      <w:pPr>
        <w:spacing w:after="0"/>
        <w:rPr>
          <w:lang w:val="fr-FR"/>
        </w:rPr>
      </w:pPr>
      <w:r w:rsidRPr="00D5687C">
        <w:rPr>
          <w:lang w:val="fr-FR"/>
        </w:rPr>
        <w:t>Unie horských povolání ČR</w:t>
      </w:r>
    </w:p>
    <w:p w14:paraId="74B57181" w14:textId="77777777" w:rsidR="0072344B" w:rsidRPr="00D5687C" w:rsidRDefault="0072344B" w:rsidP="0072344B">
      <w:pPr>
        <w:spacing w:after="0"/>
        <w:rPr>
          <w:lang w:val="fr-FR"/>
        </w:rPr>
      </w:pPr>
      <w:r w:rsidRPr="00D5687C">
        <w:rPr>
          <w:lang w:val="fr-FR"/>
        </w:rPr>
        <w:t>Asociace cestovních kanceláří ČR</w:t>
      </w:r>
    </w:p>
    <w:p w14:paraId="6FD06882" w14:textId="77777777" w:rsidR="0072344B" w:rsidRPr="00D5687C" w:rsidRDefault="0072344B" w:rsidP="0072344B">
      <w:pPr>
        <w:spacing w:after="0"/>
        <w:rPr>
          <w:lang w:val="fr-FR"/>
        </w:rPr>
      </w:pPr>
      <w:r w:rsidRPr="00D5687C">
        <w:rPr>
          <w:lang w:val="fr-FR"/>
        </w:rPr>
        <w:t>Svaz léčebných lázní ČR</w:t>
      </w:r>
    </w:p>
    <w:p w14:paraId="29462CCD" w14:textId="77777777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průvodců</w:t>
      </w:r>
      <w:proofErr w:type="spellEnd"/>
      <w:r w:rsidRPr="00B110CC">
        <w:t xml:space="preserve"> </w:t>
      </w:r>
      <w:proofErr w:type="spellStart"/>
      <w:r w:rsidRPr="00B110CC">
        <w:t>České</w:t>
      </w:r>
      <w:proofErr w:type="spellEnd"/>
      <w:r w:rsidRPr="00B110CC">
        <w:t xml:space="preserve"> </w:t>
      </w:r>
      <w:proofErr w:type="spellStart"/>
      <w:r w:rsidRPr="00B110CC">
        <w:t>republiky</w:t>
      </w:r>
      <w:proofErr w:type="spellEnd"/>
    </w:p>
    <w:p w14:paraId="04318BC5" w14:textId="77777777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turistických</w:t>
      </w:r>
      <w:proofErr w:type="spellEnd"/>
      <w:r w:rsidRPr="00B110CC">
        <w:t xml:space="preserve"> </w:t>
      </w:r>
      <w:proofErr w:type="spellStart"/>
      <w:r w:rsidRPr="00B110CC">
        <w:t>informačních</w:t>
      </w:r>
      <w:proofErr w:type="spellEnd"/>
      <w:r w:rsidRPr="00B110CC">
        <w:t xml:space="preserve"> center ČR</w:t>
      </w:r>
    </w:p>
    <w:p w14:paraId="7BCBA921" w14:textId="77777777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kempů</w:t>
      </w:r>
      <w:proofErr w:type="spellEnd"/>
      <w:r w:rsidRPr="00B110CC">
        <w:t xml:space="preserve"> </w:t>
      </w:r>
      <w:proofErr w:type="spellStart"/>
      <w:r w:rsidRPr="00B110CC">
        <w:t>České</w:t>
      </w:r>
      <w:proofErr w:type="spellEnd"/>
      <w:r w:rsidRPr="00B110CC">
        <w:t xml:space="preserve"> </w:t>
      </w:r>
      <w:proofErr w:type="spellStart"/>
      <w:r w:rsidRPr="00B110CC">
        <w:t>republiky</w:t>
      </w:r>
      <w:proofErr w:type="spellEnd"/>
    </w:p>
    <w:p w14:paraId="4F244967" w14:textId="77777777" w:rsidR="0072344B" w:rsidRDefault="0072344B" w:rsidP="0072344B">
      <w:pPr>
        <w:spacing w:after="0"/>
      </w:pPr>
      <w:proofErr w:type="spellStart"/>
      <w:r w:rsidRPr="00B110CC">
        <w:t>Český</w:t>
      </w:r>
      <w:proofErr w:type="spellEnd"/>
      <w:r w:rsidRPr="00B110CC">
        <w:t xml:space="preserve"> </w:t>
      </w:r>
      <w:proofErr w:type="spellStart"/>
      <w:r w:rsidRPr="00B110CC">
        <w:t>spolek</w:t>
      </w:r>
      <w:proofErr w:type="spellEnd"/>
      <w:r w:rsidRPr="00B110CC">
        <w:t xml:space="preserve"> </w:t>
      </w:r>
      <w:proofErr w:type="spellStart"/>
      <w:r w:rsidRPr="00B110CC">
        <w:t>horských</w:t>
      </w:r>
      <w:proofErr w:type="spellEnd"/>
      <w:r w:rsidRPr="00B110CC">
        <w:t xml:space="preserve"> </w:t>
      </w:r>
      <w:proofErr w:type="spellStart"/>
      <w:r w:rsidRPr="00B110CC">
        <w:t>průvodců</w:t>
      </w:r>
      <w:proofErr w:type="spellEnd"/>
    </w:p>
    <w:p w14:paraId="3E20DC58" w14:textId="77777777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turistických</w:t>
      </w:r>
      <w:proofErr w:type="spellEnd"/>
      <w:r w:rsidRPr="00B110CC">
        <w:t xml:space="preserve"> </w:t>
      </w:r>
      <w:proofErr w:type="spellStart"/>
      <w:r w:rsidRPr="00B110CC">
        <w:t>regionů</w:t>
      </w:r>
      <w:proofErr w:type="spellEnd"/>
    </w:p>
    <w:p w14:paraId="0DB1F357" w14:textId="77777777" w:rsidR="0072344B" w:rsidRPr="00B110CC" w:rsidRDefault="0072344B" w:rsidP="0072344B">
      <w:pPr>
        <w:spacing w:after="0"/>
      </w:pPr>
      <w:proofErr w:type="spellStart"/>
      <w:r w:rsidRPr="00B110CC">
        <w:t>Klastr</w:t>
      </w:r>
      <w:proofErr w:type="spellEnd"/>
      <w:r w:rsidRPr="00B110CC">
        <w:t xml:space="preserve"> </w:t>
      </w:r>
      <w:proofErr w:type="spellStart"/>
      <w:r w:rsidRPr="00B110CC">
        <w:t>cestovního</w:t>
      </w:r>
      <w:proofErr w:type="spellEnd"/>
      <w:r w:rsidRPr="00B110CC">
        <w:t xml:space="preserve"> </w:t>
      </w:r>
      <w:proofErr w:type="spellStart"/>
      <w:r w:rsidRPr="00B110CC">
        <w:t>ruchu</w:t>
      </w:r>
      <w:proofErr w:type="spellEnd"/>
    </w:p>
    <w:p w14:paraId="7ED0FC23" w14:textId="77777777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bazénů</w:t>
      </w:r>
      <w:proofErr w:type="spellEnd"/>
      <w:r w:rsidRPr="00B110CC">
        <w:t xml:space="preserve"> a </w:t>
      </w:r>
      <w:proofErr w:type="spellStart"/>
      <w:r w:rsidRPr="00B110CC">
        <w:t>saun</w:t>
      </w:r>
      <w:proofErr w:type="spellEnd"/>
      <w:r w:rsidRPr="00B110CC">
        <w:t xml:space="preserve"> ČR</w:t>
      </w:r>
    </w:p>
    <w:p w14:paraId="3265B903" w14:textId="77777777" w:rsidR="0072344B" w:rsidRPr="00B110CC" w:rsidRDefault="0072344B" w:rsidP="0072344B">
      <w:pPr>
        <w:spacing w:after="0"/>
      </w:pPr>
      <w:proofErr w:type="spellStart"/>
      <w:r w:rsidRPr="00B110CC">
        <w:t>Svaz</w:t>
      </w:r>
      <w:proofErr w:type="spellEnd"/>
      <w:r w:rsidRPr="00B110CC">
        <w:t xml:space="preserve"> </w:t>
      </w:r>
      <w:proofErr w:type="spellStart"/>
      <w:r w:rsidRPr="00B110CC">
        <w:t>venkovské</w:t>
      </w:r>
      <w:proofErr w:type="spellEnd"/>
      <w:r w:rsidRPr="00B110CC">
        <w:t xml:space="preserve"> </w:t>
      </w:r>
      <w:proofErr w:type="spellStart"/>
      <w:r w:rsidRPr="00B110CC">
        <w:t>turistiky</w:t>
      </w:r>
      <w:proofErr w:type="spellEnd"/>
      <w:r w:rsidRPr="00B110CC">
        <w:t xml:space="preserve"> </w:t>
      </w:r>
      <w:proofErr w:type="gramStart"/>
      <w:r w:rsidRPr="00B110CC">
        <w:t>a</w:t>
      </w:r>
      <w:proofErr w:type="gramEnd"/>
      <w:r w:rsidRPr="00B110CC">
        <w:t xml:space="preserve"> </w:t>
      </w:r>
      <w:proofErr w:type="spellStart"/>
      <w:r w:rsidRPr="00B110CC">
        <w:t>agroturistiky</w:t>
      </w:r>
      <w:proofErr w:type="spellEnd"/>
    </w:p>
    <w:p w14:paraId="037769F5" w14:textId="735FF611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kuchařů</w:t>
      </w:r>
      <w:proofErr w:type="spellEnd"/>
      <w:r w:rsidRPr="00B110CC">
        <w:t xml:space="preserve"> a </w:t>
      </w:r>
      <w:proofErr w:type="spellStart"/>
      <w:r w:rsidRPr="00B110CC">
        <w:t>cukrářů</w:t>
      </w:r>
      <w:proofErr w:type="spellEnd"/>
      <w:r w:rsidR="00CA14D8">
        <w:t xml:space="preserve"> ČR</w:t>
      </w:r>
    </w:p>
    <w:p w14:paraId="17288285" w14:textId="77777777" w:rsidR="0072344B" w:rsidRPr="00B110CC" w:rsidRDefault="0072344B" w:rsidP="0072344B">
      <w:pPr>
        <w:spacing w:after="0"/>
      </w:pPr>
      <w:r w:rsidRPr="00B110CC">
        <w:t xml:space="preserve">Klub </w:t>
      </w:r>
      <w:proofErr w:type="spellStart"/>
      <w:r w:rsidRPr="00B110CC">
        <w:t>českých</w:t>
      </w:r>
      <w:proofErr w:type="spellEnd"/>
      <w:r w:rsidRPr="00B110CC">
        <w:t xml:space="preserve"> </w:t>
      </w:r>
      <w:proofErr w:type="spellStart"/>
      <w:r w:rsidRPr="00B110CC">
        <w:t>turistů</w:t>
      </w:r>
      <w:proofErr w:type="spellEnd"/>
    </w:p>
    <w:p w14:paraId="0823E9BC" w14:textId="77777777" w:rsidR="0072344B" w:rsidRPr="00B110CC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organizací</w:t>
      </w:r>
      <w:proofErr w:type="spellEnd"/>
      <w:r w:rsidRPr="00B110CC">
        <w:t xml:space="preserve"> </w:t>
      </w:r>
      <w:proofErr w:type="spellStart"/>
      <w:r w:rsidRPr="00B110CC">
        <w:t>cestovního</w:t>
      </w:r>
      <w:proofErr w:type="spellEnd"/>
      <w:r w:rsidRPr="00B110CC">
        <w:t xml:space="preserve"> </w:t>
      </w:r>
      <w:proofErr w:type="spellStart"/>
      <w:r w:rsidRPr="00B110CC">
        <w:t>ruchu</w:t>
      </w:r>
      <w:proofErr w:type="spellEnd"/>
      <w:r w:rsidRPr="00B110CC">
        <w:t xml:space="preserve">, </w:t>
      </w:r>
      <w:proofErr w:type="spellStart"/>
      <w:r w:rsidRPr="00B110CC">
        <w:t>zájmové</w:t>
      </w:r>
      <w:proofErr w:type="spellEnd"/>
      <w:r w:rsidRPr="00B110CC">
        <w:t xml:space="preserve"> </w:t>
      </w:r>
      <w:proofErr w:type="spellStart"/>
      <w:r w:rsidRPr="00B110CC">
        <w:t>sdružení</w:t>
      </w:r>
      <w:proofErr w:type="spellEnd"/>
      <w:r w:rsidRPr="00B110CC">
        <w:t xml:space="preserve"> </w:t>
      </w:r>
      <w:proofErr w:type="spellStart"/>
      <w:r w:rsidRPr="00B110CC">
        <w:t>právnických</w:t>
      </w:r>
      <w:proofErr w:type="spellEnd"/>
      <w:r w:rsidRPr="00B110CC">
        <w:t xml:space="preserve"> </w:t>
      </w:r>
      <w:proofErr w:type="spellStart"/>
      <w:r w:rsidRPr="00B110CC">
        <w:t>osob</w:t>
      </w:r>
      <w:proofErr w:type="spellEnd"/>
    </w:p>
    <w:p w14:paraId="64CA745D" w14:textId="77777777" w:rsidR="0072344B" w:rsidRPr="00B110CC" w:rsidRDefault="0072344B" w:rsidP="0072344B">
      <w:pPr>
        <w:spacing w:after="0"/>
      </w:pPr>
      <w:r>
        <w:t xml:space="preserve">EDUSKI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</w:t>
      </w:r>
      <w:r w:rsidRPr="00B110CC">
        <w:t>epublika</w:t>
      </w:r>
      <w:proofErr w:type="spellEnd"/>
      <w:r w:rsidRPr="00B110CC">
        <w:t xml:space="preserve"> </w:t>
      </w:r>
      <w:proofErr w:type="spellStart"/>
      <w:r w:rsidRPr="00B110CC">
        <w:t>z.s</w:t>
      </w:r>
      <w:proofErr w:type="spellEnd"/>
    </w:p>
    <w:p w14:paraId="45DEEDED" w14:textId="77777777" w:rsidR="0072344B" w:rsidRDefault="0072344B" w:rsidP="0072344B">
      <w:pPr>
        <w:spacing w:after="0"/>
      </w:pPr>
      <w:r w:rsidRPr="00B110CC">
        <w:t xml:space="preserve">Asociace </w:t>
      </w:r>
      <w:proofErr w:type="spellStart"/>
      <w:r w:rsidRPr="00B110CC">
        <w:t>českých</w:t>
      </w:r>
      <w:proofErr w:type="spellEnd"/>
      <w:r w:rsidRPr="00B110CC">
        <w:t xml:space="preserve"> </w:t>
      </w:r>
      <w:proofErr w:type="spellStart"/>
      <w:r w:rsidRPr="00B110CC">
        <w:t>cestovních</w:t>
      </w:r>
      <w:proofErr w:type="spellEnd"/>
      <w:r w:rsidRPr="00B110CC">
        <w:t xml:space="preserve"> </w:t>
      </w:r>
      <w:proofErr w:type="spellStart"/>
      <w:r w:rsidRPr="00B110CC">
        <w:t>kanceláří</w:t>
      </w:r>
      <w:proofErr w:type="spellEnd"/>
      <w:r w:rsidRPr="00B110CC">
        <w:t xml:space="preserve"> </w:t>
      </w:r>
      <w:proofErr w:type="gramStart"/>
      <w:r w:rsidRPr="00B110CC">
        <w:t>a</w:t>
      </w:r>
      <w:proofErr w:type="gramEnd"/>
      <w:r w:rsidRPr="00B110CC">
        <w:t xml:space="preserve"> </w:t>
      </w:r>
      <w:proofErr w:type="spellStart"/>
      <w:r w:rsidRPr="00B110CC">
        <w:t>agentur</w:t>
      </w:r>
      <w:proofErr w:type="spellEnd"/>
    </w:p>
    <w:p w14:paraId="145A6448" w14:textId="77777777" w:rsidR="0072344B" w:rsidRDefault="0072344B" w:rsidP="0072344B">
      <w:pPr>
        <w:spacing w:after="0"/>
      </w:pPr>
      <w:r>
        <w:t xml:space="preserve">Sdružení </w:t>
      </w:r>
      <w:proofErr w:type="spellStart"/>
      <w:r>
        <w:t>průvodců</w:t>
      </w:r>
      <w:proofErr w:type="spellEnd"/>
    </w:p>
    <w:p w14:paraId="6AC5E70F" w14:textId="77777777" w:rsidR="0072344B" w:rsidRDefault="0072344B" w:rsidP="0072344B">
      <w:pPr>
        <w:spacing w:after="0"/>
      </w:pPr>
    </w:p>
    <w:p w14:paraId="453E2089" w14:textId="77777777" w:rsidR="0072344B" w:rsidRDefault="0072344B" w:rsidP="00AE2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30BCC" w14:textId="77777777" w:rsidR="00AE2D60" w:rsidRDefault="00AE2D60" w:rsidP="00AE2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87DC2" w14:textId="77777777" w:rsidR="00F13BCD" w:rsidRDefault="00F13BCD"/>
    <w:sectPr w:rsidR="00F13BCD" w:rsidSect="00F13B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5EFCE" w14:textId="77777777" w:rsidR="0006144A" w:rsidRDefault="0006144A" w:rsidP="0072344B">
      <w:pPr>
        <w:spacing w:after="0" w:line="240" w:lineRule="auto"/>
      </w:pPr>
      <w:r>
        <w:separator/>
      </w:r>
    </w:p>
  </w:endnote>
  <w:endnote w:type="continuationSeparator" w:id="0">
    <w:p w14:paraId="5E998535" w14:textId="77777777" w:rsidR="0006144A" w:rsidRDefault="0006144A" w:rsidP="0072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0AF19" w14:textId="77777777" w:rsidR="0006144A" w:rsidRDefault="0006144A" w:rsidP="0072344B">
      <w:pPr>
        <w:spacing w:after="0" w:line="240" w:lineRule="auto"/>
      </w:pPr>
      <w:r>
        <w:separator/>
      </w:r>
    </w:p>
  </w:footnote>
  <w:footnote w:type="continuationSeparator" w:id="0">
    <w:p w14:paraId="2B33B99B" w14:textId="77777777" w:rsidR="0006144A" w:rsidRDefault="0006144A" w:rsidP="0072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F8D45" w14:textId="77777777" w:rsidR="0072344B" w:rsidRDefault="0072344B" w:rsidP="0072344B">
    <w:pPr>
      <w:pStyle w:val="Zhlav"/>
      <w:jc w:val="center"/>
    </w:pPr>
    <w:r w:rsidRPr="0072344B">
      <w:rPr>
        <w:noProof/>
      </w:rPr>
      <w:drawing>
        <wp:inline distT="0" distB="0" distL="0" distR="0" wp14:anchorId="33E049FC" wp14:editId="3E8324C9">
          <wp:extent cx="2136557" cy="815938"/>
          <wp:effectExtent l="19050" t="0" r="0" b="0"/>
          <wp:docPr id="3" name="obrázek 2" descr="C:\Users\kristyna.valkova\Documents\FCR\logoČUCR_ CMYK_2x2m-page-001_výř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ristyna.valkova\Documents\FCR\logoČUCR_ CMYK_2x2m-page-001_výřez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291" cy="8253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60"/>
    <w:rsid w:val="0006144A"/>
    <w:rsid w:val="003748D3"/>
    <w:rsid w:val="003E4322"/>
    <w:rsid w:val="003F126F"/>
    <w:rsid w:val="00435799"/>
    <w:rsid w:val="00472726"/>
    <w:rsid w:val="004B51B5"/>
    <w:rsid w:val="004E5869"/>
    <w:rsid w:val="00715149"/>
    <w:rsid w:val="0072344B"/>
    <w:rsid w:val="00744748"/>
    <w:rsid w:val="007521FF"/>
    <w:rsid w:val="00815246"/>
    <w:rsid w:val="00826BA4"/>
    <w:rsid w:val="009429CF"/>
    <w:rsid w:val="00A059FE"/>
    <w:rsid w:val="00AE2D60"/>
    <w:rsid w:val="00B600A7"/>
    <w:rsid w:val="00C24CF5"/>
    <w:rsid w:val="00CA14D8"/>
    <w:rsid w:val="00D5687C"/>
    <w:rsid w:val="00DC672E"/>
    <w:rsid w:val="00E26A17"/>
    <w:rsid w:val="00F1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E01C"/>
  <w15:docId w15:val="{9376EDA8-096F-4FA3-9F27-6E8CB243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D60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600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0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0A7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0A7"/>
    <w:rPr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B600A7"/>
    <w:pPr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A7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semiHidden/>
    <w:unhideWhenUsed/>
    <w:rsid w:val="007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44B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7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344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3170-0CA1-4FFF-B37D-A315F982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kristyna.valkova</dc:creator>
  <cp:lastModifiedBy>Alice Müllerová</cp:lastModifiedBy>
  <cp:revision>2</cp:revision>
  <dcterms:created xsi:type="dcterms:W3CDTF">2020-12-21T11:52:00Z</dcterms:created>
  <dcterms:modified xsi:type="dcterms:W3CDTF">2020-12-21T11:52:00Z</dcterms:modified>
</cp:coreProperties>
</file>